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7A77" w:rsidRPr="00057A77" w:rsidRDefault="00057A77" w:rsidP="00057A77">
      <w:pPr>
        <w:spacing w:after="0" w:line="240" w:lineRule="auto"/>
        <w:jc w:val="right"/>
        <w:rPr>
          <w:rFonts w:ascii="Arial" w:hAnsi="Arial" w:cs="Arial"/>
          <w:sz w:val="24"/>
          <w:szCs w:val="24"/>
        </w:rPr>
      </w:pPr>
      <w:r w:rsidRPr="00057A77">
        <w:rPr>
          <w:rFonts w:ascii="Arial" w:hAnsi="Arial" w:cs="Arial"/>
          <w:noProof/>
          <w:sz w:val="24"/>
          <w:szCs w:val="24"/>
          <w:lang w:eastAsia="en-NZ"/>
        </w:rPr>
        <w:t>Complex Care</w:t>
      </w:r>
      <w:r>
        <w:rPr>
          <w:rFonts w:ascii="Arial" w:hAnsi="Arial" w:cs="Arial"/>
          <w:noProof/>
          <w:sz w:val="24"/>
          <w:szCs w:val="24"/>
          <w:lang w:eastAsia="en-NZ"/>
        </w:rPr>
        <w:t xml:space="preserve"> </w:t>
      </w:r>
      <w:r w:rsidRPr="00057A77">
        <w:rPr>
          <w:rFonts w:ascii="Arial" w:hAnsi="Arial" w:cs="Arial"/>
          <w:noProof/>
          <w:sz w:val="24"/>
          <w:szCs w:val="24"/>
          <w:lang w:eastAsia="en-NZ"/>
        </w:rPr>
        <w:t>Group</w:t>
      </w:r>
      <w:r>
        <w:rPr>
          <w:rFonts w:ascii="Arial" w:hAnsi="Arial" w:cs="Arial"/>
          <w:noProof/>
          <w:sz w:val="24"/>
          <w:szCs w:val="24"/>
          <w:lang w:eastAsia="en-NZ"/>
        </w:rPr>
        <w:t xml:space="preserve"> </w:t>
      </w:r>
      <w:r w:rsidRPr="00057A77">
        <w:rPr>
          <w:rFonts w:ascii="Arial" w:hAnsi="Arial" w:cs="Arial"/>
          <w:noProof/>
          <w:sz w:val="24"/>
          <w:szCs w:val="24"/>
          <w:lang w:eastAsia="en-NZ"/>
        </w:rPr>
        <w:t>Logo</w:t>
      </w:r>
    </w:p>
    <w:p w:rsidR="00057A77" w:rsidRDefault="00057A77" w:rsidP="00C910F8">
      <w:pPr>
        <w:jc w:val="center"/>
        <w:rPr>
          <w:rFonts w:ascii="Arial" w:hAnsi="Arial" w:cs="Arial"/>
          <w:b/>
          <w:sz w:val="24"/>
          <w:szCs w:val="24"/>
        </w:rPr>
      </w:pPr>
    </w:p>
    <w:p w:rsidR="00C910F8" w:rsidRPr="005D35AB" w:rsidRDefault="00C910F8" w:rsidP="00C910F8">
      <w:pPr>
        <w:jc w:val="center"/>
        <w:rPr>
          <w:rFonts w:ascii="Arial" w:hAnsi="Arial" w:cs="Arial"/>
          <w:sz w:val="24"/>
          <w:szCs w:val="24"/>
        </w:rPr>
      </w:pPr>
      <w:bookmarkStart w:id="0" w:name="_GoBack"/>
      <w:bookmarkEnd w:id="0"/>
      <w:r>
        <w:rPr>
          <w:rFonts w:ascii="Arial" w:hAnsi="Arial" w:cs="Arial"/>
          <w:b/>
          <w:sz w:val="24"/>
          <w:szCs w:val="24"/>
        </w:rPr>
        <w:t>Supported Decision Making</w:t>
      </w:r>
    </w:p>
    <w:p w:rsidR="00C910F8" w:rsidRPr="005D35AB" w:rsidRDefault="00C910F8" w:rsidP="00C910F8">
      <w:pPr>
        <w:jc w:val="center"/>
        <w:rPr>
          <w:rFonts w:ascii="Arial" w:hAnsi="Arial" w:cs="Arial"/>
          <w:color w:val="FF0000"/>
        </w:rPr>
      </w:pPr>
      <w:r w:rsidRPr="005D35AB">
        <w:rPr>
          <w:rFonts w:ascii="Arial" w:hAnsi="Arial" w:cs="Arial"/>
          <w:b/>
        </w:rPr>
        <w:t>The unheard voices in our communities</w:t>
      </w:r>
    </w:p>
    <w:p w:rsidR="00C910F8" w:rsidRPr="005D35AB" w:rsidRDefault="00C910F8" w:rsidP="00C910F8">
      <w:pPr>
        <w:rPr>
          <w:rFonts w:ascii="Arial" w:hAnsi="Arial" w:cs="Arial"/>
        </w:rPr>
      </w:pPr>
      <w:r w:rsidRPr="005D35AB">
        <w:rPr>
          <w:rFonts w:ascii="Arial" w:hAnsi="Arial" w:cs="Arial"/>
        </w:rPr>
        <w:t>There is a very small segment of the disabled population who need to be recognised as unique.  This is a minority sector of society whose extreme needs can span the spectrum of disabilities and medical conditions. They are some of society’s most vulnerable citizens and may have some or all of the following;</w:t>
      </w:r>
    </w:p>
    <w:p w:rsidR="00C910F8" w:rsidRPr="005D35AB" w:rsidRDefault="00C910F8" w:rsidP="00C910F8">
      <w:pPr>
        <w:pStyle w:val="MediumGrid1-Accent21"/>
        <w:numPr>
          <w:ilvl w:val="0"/>
          <w:numId w:val="1"/>
        </w:numPr>
        <w:tabs>
          <w:tab w:val="left" w:pos="720"/>
        </w:tabs>
        <w:rPr>
          <w:rFonts w:ascii="Arial" w:hAnsi="Arial" w:cs="Arial"/>
          <w:sz w:val="22"/>
          <w:szCs w:val="22"/>
        </w:rPr>
      </w:pPr>
      <w:r w:rsidRPr="005D35AB">
        <w:rPr>
          <w:rFonts w:ascii="Arial" w:hAnsi="Arial" w:cs="Arial"/>
          <w:sz w:val="22"/>
          <w:szCs w:val="22"/>
        </w:rPr>
        <w:t xml:space="preserve">multiple disabilities including sensory disabilities, physical disabilities, severe  intellectual disability, </w:t>
      </w:r>
    </w:p>
    <w:p w:rsidR="00C910F8" w:rsidRPr="005D35AB" w:rsidRDefault="00C910F8" w:rsidP="00C910F8">
      <w:pPr>
        <w:pStyle w:val="MediumGrid1-Accent21"/>
        <w:numPr>
          <w:ilvl w:val="0"/>
          <w:numId w:val="1"/>
        </w:numPr>
        <w:tabs>
          <w:tab w:val="left" w:pos="720"/>
        </w:tabs>
        <w:rPr>
          <w:rFonts w:ascii="Arial" w:hAnsi="Arial" w:cs="Arial"/>
          <w:sz w:val="22"/>
          <w:szCs w:val="22"/>
        </w:rPr>
      </w:pPr>
      <w:r w:rsidRPr="005D35AB">
        <w:rPr>
          <w:rFonts w:ascii="Arial" w:hAnsi="Arial" w:cs="Arial"/>
          <w:sz w:val="22"/>
          <w:szCs w:val="22"/>
        </w:rPr>
        <w:t xml:space="preserve">serious and ongoing medical conditions </w:t>
      </w:r>
    </w:p>
    <w:p w:rsidR="00C910F8" w:rsidRPr="005D35AB" w:rsidRDefault="00C910F8" w:rsidP="00C910F8">
      <w:pPr>
        <w:pStyle w:val="MediumGrid1-Accent21"/>
        <w:numPr>
          <w:ilvl w:val="0"/>
          <w:numId w:val="1"/>
        </w:numPr>
        <w:tabs>
          <w:tab w:val="left" w:pos="720"/>
        </w:tabs>
        <w:rPr>
          <w:rFonts w:ascii="Arial" w:hAnsi="Arial" w:cs="Arial"/>
          <w:sz w:val="22"/>
          <w:szCs w:val="22"/>
        </w:rPr>
      </w:pPr>
      <w:r w:rsidRPr="005D35AB">
        <w:rPr>
          <w:rFonts w:ascii="Arial" w:hAnsi="Arial" w:cs="Arial"/>
          <w:sz w:val="22"/>
          <w:szCs w:val="22"/>
        </w:rPr>
        <w:t>behaviours that may require a very high level of support</w:t>
      </w:r>
    </w:p>
    <w:p w:rsidR="00C910F8" w:rsidRPr="005D35AB" w:rsidRDefault="00C910F8" w:rsidP="00C910F8">
      <w:pPr>
        <w:pStyle w:val="MediumGrid1-Accent21"/>
        <w:ind w:left="360"/>
        <w:rPr>
          <w:rFonts w:ascii="Arial" w:hAnsi="Arial" w:cs="Arial"/>
          <w:sz w:val="22"/>
          <w:szCs w:val="22"/>
        </w:rPr>
      </w:pPr>
    </w:p>
    <w:p w:rsidR="00C910F8" w:rsidRPr="005D35AB" w:rsidRDefault="00C910F8" w:rsidP="00C910F8">
      <w:pPr>
        <w:pStyle w:val="MediumGrid1-Accent21"/>
        <w:ind w:left="0"/>
        <w:rPr>
          <w:rFonts w:ascii="Arial" w:hAnsi="Arial" w:cs="Arial"/>
          <w:sz w:val="22"/>
          <w:szCs w:val="22"/>
        </w:rPr>
      </w:pPr>
      <w:r w:rsidRPr="005D35AB">
        <w:rPr>
          <w:rFonts w:ascii="Arial" w:hAnsi="Arial" w:cs="Arial"/>
          <w:sz w:val="22"/>
          <w:szCs w:val="22"/>
        </w:rPr>
        <w:t>Their needs may be expressed in such a unique way that only those close to them will understand and be able to interpret/translate for them.</w:t>
      </w:r>
    </w:p>
    <w:p w:rsidR="00C910F8" w:rsidRDefault="00C910F8" w:rsidP="00C910F8">
      <w:pPr>
        <w:spacing w:after="0"/>
        <w:rPr>
          <w:rFonts w:ascii="Arial" w:hAnsi="Arial" w:cs="Arial"/>
        </w:rPr>
      </w:pPr>
    </w:p>
    <w:p w:rsidR="00C910F8" w:rsidRDefault="00C910F8" w:rsidP="00C910F8">
      <w:pPr>
        <w:spacing w:after="0"/>
        <w:rPr>
          <w:rFonts w:ascii="Arial" w:hAnsi="Arial" w:cs="Arial"/>
        </w:rPr>
      </w:pPr>
      <w:r w:rsidRPr="005D35AB">
        <w:rPr>
          <w:rFonts w:ascii="Arial" w:hAnsi="Arial" w:cs="Arial"/>
        </w:rPr>
        <w:t xml:space="preserve">For the first time society is seeing a number of developmentally delayed children reaching adulthood with complex illnesses and disabilities who would previously not have survived.  Although they are now resident in ordinary communities, they are mostly invisible.  They are not able to voice their needs in appropriate forums, and for this reason their voices are not heard and policies and services have not been developed to meet their needs. </w:t>
      </w:r>
      <w:r w:rsidRPr="005D35AB">
        <w:rPr>
          <w:rFonts w:ascii="Arial" w:hAnsi="Arial" w:cs="Arial"/>
          <w:lang w:val="en-US"/>
        </w:rPr>
        <w:t xml:space="preserve"> </w:t>
      </w:r>
      <w:r w:rsidRPr="005D35AB">
        <w:rPr>
          <w:rFonts w:ascii="Arial" w:hAnsi="Arial" w:cs="Arial"/>
        </w:rPr>
        <w:t xml:space="preserve">Barriers exist in the form of lack of knowledge and understanding about the existence of this population, their vulnerability and their needs. They are not </w:t>
      </w:r>
      <w:r>
        <w:rPr>
          <w:rFonts w:ascii="Arial" w:hAnsi="Arial" w:cs="Arial"/>
        </w:rPr>
        <w:t xml:space="preserve">currently </w:t>
      </w:r>
      <w:r w:rsidRPr="005D35AB">
        <w:rPr>
          <w:rFonts w:ascii="Arial" w:hAnsi="Arial" w:cs="Arial"/>
        </w:rPr>
        <w:t xml:space="preserve">represented by the DPO’s reporting on the UN Convention. </w:t>
      </w:r>
    </w:p>
    <w:p w:rsidR="00C910F8" w:rsidRDefault="00C910F8" w:rsidP="00C910F8">
      <w:pPr>
        <w:pStyle w:val="MediumGrid1-Accent21"/>
        <w:ind w:left="0"/>
        <w:rPr>
          <w:rFonts w:ascii="Arial" w:hAnsi="Arial" w:cs="Arial"/>
          <w:sz w:val="22"/>
          <w:szCs w:val="22"/>
        </w:rPr>
      </w:pPr>
    </w:p>
    <w:p w:rsidR="00C910F8" w:rsidRPr="00C910F8" w:rsidRDefault="00C910F8" w:rsidP="00C910F8">
      <w:pPr>
        <w:rPr>
          <w:rFonts w:ascii="Arial" w:hAnsi="Arial" w:cs="Arial"/>
        </w:rPr>
      </w:pPr>
      <w:r w:rsidRPr="00C910F8">
        <w:rPr>
          <w:rFonts w:ascii="Arial" w:hAnsi="Arial" w:cs="Arial"/>
        </w:rPr>
        <w:t xml:space="preserve">The Complex Care Group Trust is passionate about supported decision making and are happy to provide training to NASCs and providers to assist them to better understand </w:t>
      </w:r>
      <w:r>
        <w:rPr>
          <w:rFonts w:ascii="Arial" w:hAnsi="Arial" w:cs="Arial"/>
        </w:rPr>
        <w:t>our young people and how to effectively support them.</w:t>
      </w:r>
    </w:p>
    <w:p w:rsidR="00C910F8" w:rsidRPr="00C910F8" w:rsidRDefault="00C910F8" w:rsidP="00C910F8">
      <w:pPr>
        <w:pStyle w:val="MediumGrid1-Accent21"/>
        <w:ind w:left="0"/>
        <w:rPr>
          <w:rFonts w:ascii="Arial" w:hAnsi="Arial" w:cs="Arial"/>
          <w:sz w:val="22"/>
          <w:szCs w:val="22"/>
        </w:rPr>
      </w:pPr>
    </w:p>
    <w:p w:rsidR="00C910F8" w:rsidRPr="005D35AB" w:rsidRDefault="00C910F8" w:rsidP="00C910F8">
      <w:pPr>
        <w:rPr>
          <w:rFonts w:ascii="Arial" w:hAnsi="Arial" w:cs="Arial"/>
        </w:rPr>
      </w:pPr>
      <w:r w:rsidRPr="005D35AB">
        <w:rPr>
          <w:rFonts w:ascii="Arial" w:hAnsi="Arial" w:cs="Arial"/>
        </w:rPr>
        <w:t>What is required?</w:t>
      </w:r>
    </w:p>
    <w:p w:rsidR="00C910F8" w:rsidRPr="005D35AB" w:rsidRDefault="00C910F8" w:rsidP="00C910F8">
      <w:pPr>
        <w:pStyle w:val="ListParagraph"/>
        <w:numPr>
          <w:ilvl w:val="0"/>
          <w:numId w:val="3"/>
        </w:numPr>
        <w:rPr>
          <w:rFonts w:ascii="Arial" w:hAnsi="Arial" w:cs="Arial"/>
          <w:sz w:val="22"/>
          <w:szCs w:val="22"/>
        </w:rPr>
      </w:pPr>
      <w:r w:rsidRPr="005D35AB">
        <w:rPr>
          <w:rFonts w:ascii="Arial" w:hAnsi="Arial" w:cs="Arial"/>
          <w:sz w:val="22"/>
          <w:szCs w:val="22"/>
        </w:rPr>
        <w:t>An increased understanding and awareness that this group, though small has the same rights as all citizens to live well into adult life, to enjoy activities and relationships, irrespective of the difficulties.</w:t>
      </w:r>
    </w:p>
    <w:p w:rsidR="00C910F8" w:rsidRPr="005D35AB" w:rsidRDefault="00C910F8" w:rsidP="00C910F8">
      <w:pPr>
        <w:numPr>
          <w:ilvl w:val="0"/>
          <w:numId w:val="2"/>
        </w:numPr>
        <w:suppressAutoHyphens/>
        <w:spacing w:after="0" w:line="240" w:lineRule="auto"/>
        <w:rPr>
          <w:rFonts w:ascii="Arial" w:hAnsi="Arial" w:cs="Arial"/>
        </w:rPr>
      </w:pPr>
      <w:r w:rsidRPr="005D35AB">
        <w:rPr>
          <w:rFonts w:ascii="Arial" w:hAnsi="Arial" w:cs="Arial"/>
        </w:rPr>
        <w:t>That we all to work together to ensure they</w:t>
      </w:r>
      <w:r>
        <w:rPr>
          <w:rFonts w:ascii="Arial" w:hAnsi="Arial" w:cs="Arial"/>
        </w:rPr>
        <w:t xml:space="preserve"> are appropriately supported to</w:t>
      </w:r>
      <w:r w:rsidRPr="005D35AB">
        <w:rPr>
          <w:rFonts w:ascii="Arial" w:hAnsi="Arial" w:cs="Arial"/>
        </w:rPr>
        <w:t xml:space="preserve"> have choice and control over their lives and that ‘</w:t>
      </w:r>
      <w:r w:rsidRPr="00C910F8">
        <w:rPr>
          <w:rFonts w:ascii="Arial" w:hAnsi="Arial" w:cs="Arial"/>
          <w:i/>
        </w:rPr>
        <w:t>nothing about us without us</w:t>
      </w:r>
      <w:r w:rsidRPr="005D35AB">
        <w:rPr>
          <w:rFonts w:ascii="Arial" w:hAnsi="Arial" w:cs="Arial"/>
        </w:rPr>
        <w:t>” applies to them also</w:t>
      </w:r>
    </w:p>
    <w:p w:rsidR="00C910F8" w:rsidRPr="005D35AB" w:rsidRDefault="00C910F8" w:rsidP="00C910F8">
      <w:pPr>
        <w:pStyle w:val="ListParagraph"/>
        <w:numPr>
          <w:ilvl w:val="0"/>
          <w:numId w:val="2"/>
        </w:numPr>
        <w:rPr>
          <w:rFonts w:ascii="Arial" w:hAnsi="Arial" w:cs="Arial"/>
          <w:sz w:val="22"/>
          <w:szCs w:val="22"/>
        </w:rPr>
      </w:pPr>
      <w:r w:rsidRPr="005D35AB">
        <w:rPr>
          <w:rFonts w:ascii="Arial" w:hAnsi="Arial" w:cs="Arial"/>
          <w:sz w:val="22"/>
          <w:szCs w:val="22"/>
        </w:rPr>
        <w:t>Representation in all disability forums.</w:t>
      </w:r>
    </w:p>
    <w:p w:rsidR="00C910F8" w:rsidRPr="00C910F8" w:rsidRDefault="00C910F8" w:rsidP="00C910F8">
      <w:pPr>
        <w:pStyle w:val="ListParagraph"/>
        <w:numPr>
          <w:ilvl w:val="0"/>
          <w:numId w:val="2"/>
        </w:numPr>
        <w:rPr>
          <w:rFonts w:ascii="Arial" w:hAnsi="Arial" w:cs="Arial"/>
        </w:rPr>
      </w:pPr>
      <w:r w:rsidRPr="00C910F8">
        <w:rPr>
          <w:rFonts w:ascii="Arial" w:hAnsi="Arial" w:cs="Arial"/>
          <w:sz w:val="22"/>
          <w:szCs w:val="22"/>
        </w:rPr>
        <w:t>“It takes time, patience..........never give up trying to communicate............Give them HOPE.” ( Member CCG)</w:t>
      </w:r>
      <w:r w:rsidRPr="00C910F8">
        <w:rPr>
          <w:rFonts w:ascii="Arial" w:hAnsi="Arial" w:cs="Arial"/>
        </w:rPr>
        <w:t xml:space="preserve"> </w:t>
      </w:r>
    </w:p>
    <w:p w:rsidR="00CC1BC1" w:rsidRDefault="00CC1BC1"/>
    <w:sectPr w:rsidR="00CC1BC1" w:rsidSect="00C910F8">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18AB" w:rsidRDefault="009318AB">
      <w:pPr>
        <w:spacing w:after="0" w:line="240" w:lineRule="auto"/>
      </w:pPr>
      <w:r>
        <w:separator/>
      </w:r>
    </w:p>
  </w:endnote>
  <w:endnote w:type="continuationSeparator" w:id="0">
    <w:p w:rsidR="009318AB" w:rsidRDefault="009318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0F8" w:rsidRDefault="00C910F8">
    <w:pPr>
      <w:pStyle w:val="Footer"/>
    </w:pPr>
    <w:r>
      <w:t xml:space="preserve">Website: </w:t>
    </w:r>
    <w:hyperlink r:id="rId1" w:history="1">
      <w:r w:rsidRPr="00E22BB2">
        <w:rPr>
          <w:rStyle w:val="Hyperlink"/>
        </w:rPr>
        <w:t>www.complexcaregroup.org.nz</w:t>
      </w:r>
    </w:hyperlink>
    <w:r>
      <w:t xml:space="preserve">: E mail </w:t>
    </w:r>
    <w:hyperlink r:id="rId2" w:history="1">
      <w:r w:rsidRPr="00E22BB2">
        <w:rPr>
          <w:rStyle w:val="Hyperlink"/>
        </w:rPr>
        <w:t>complexcarers@xtra.co.nz</w:t>
      </w:r>
    </w:hyperlink>
  </w:p>
  <w:p w:rsidR="00C910F8" w:rsidRDefault="00C910F8">
    <w:pPr>
      <w:pStyle w:val="Footer"/>
    </w:pPr>
    <w:r>
      <w:t>Landline: (09) 443 5786: Cell phone: 021 304 244: 0800 852 693 (outside Auckland)</w:t>
    </w:r>
  </w:p>
  <w:p w:rsidR="00C910F8" w:rsidRDefault="00C910F8">
    <w:pPr>
      <w:pStyle w:val="Footer"/>
    </w:pPr>
    <w:r>
      <w:t xml:space="preserve">P O Box 334-073, </w:t>
    </w:r>
    <w:proofErr w:type="spellStart"/>
    <w:r>
      <w:t>Sunnynook</w:t>
    </w:r>
    <w:proofErr w:type="spellEnd"/>
    <w:r>
      <w:t xml:space="preserve">, Auckland 0743, New Zealand </w:t>
    </w:r>
  </w:p>
  <w:p w:rsidR="00C910F8" w:rsidRDefault="00C910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18AB" w:rsidRDefault="009318AB">
      <w:pPr>
        <w:spacing w:after="0" w:line="240" w:lineRule="auto"/>
      </w:pPr>
      <w:r>
        <w:separator/>
      </w:r>
    </w:p>
  </w:footnote>
  <w:footnote w:type="continuationSeparator" w:id="0">
    <w:p w:rsidR="009318AB" w:rsidRDefault="009318A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bullet"/>
      <w:lvlText w:val="-"/>
      <w:lvlJc w:val="left"/>
      <w:pPr>
        <w:tabs>
          <w:tab w:val="num" w:pos="720"/>
        </w:tabs>
        <w:ind w:left="720" w:hanging="360"/>
      </w:pPr>
      <w:rPr>
        <w:rFonts w:ascii="Cambria" w:hAnsi="Cambria" w:cs="Times New Roman"/>
      </w:rPr>
    </w:lvl>
  </w:abstractNum>
  <w:abstractNum w:abstractNumId="1" w15:restartNumberingAfterBreak="0">
    <w:nsid w:val="1C4379EB"/>
    <w:multiLevelType w:val="hybridMultilevel"/>
    <w:tmpl w:val="2376C78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25003CD1"/>
    <w:multiLevelType w:val="hybridMultilevel"/>
    <w:tmpl w:val="60286FFA"/>
    <w:lvl w:ilvl="0" w:tplc="E94A6E84">
      <w:start w:val="8"/>
      <w:numFmt w:val="bullet"/>
      <w:lvlText w:val=""/>
      <w:lvlJc w:val="left"/>
      <w:pPr>
        <w:ind w:left="720" w:hanging="360"/>
      </w:pPr>
      <w:rPr>
        <w:rFonts w:ascii="Symbol" w:eastAsia="Cambria" w:hAnsi="Symbol" w:cs="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5"/>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0F8"/>
    <w:rsid w:val="00057A77"/>
    <w:rsid w:val="000C4947"/>
    <w:rsid w:val="00357903"/>
    <w:rsid w:val="00461C5A"/>
    <w:rsid w:val="009318AB"/>
    <w:rsid w:val="00C910F8"/>
    <w:rsid w:val="00CC1BC1"/>
    <w:rsid w:val="00E566B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D338EA-3337-4832-9148-E9BEEE12C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10F8"/>
    <w:pPr>
      <w:spacing w:after="200" w:line="276" w:lineRule="auto"/>
    </w:pPr>
    <w:rPr>
      <w:rFonts w:eastAsia="PMingLiU"/>
      <w:sz w:val="22"/>
      <w:szCs w:val="22"/>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C910F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910F8"/>
    <w:rPr>
      <w:rFonts w:ascii="Calibri" w:eastAsia="PMingLiU" w:hAnsi="Calibri" w:cs="Times New Roman"/>
      <w:lang w:eastAsia="zh-TW"/>
    </w:rPr>
  </w:style>
  <w:style w:type="character" w:styleId="Hyperlink">
    <w:name w:val="Hyperlink"/>
    <w:basedOn w:val="DefaultParagraphFont"/>
    <w:uiPriority w:val="99"/>
    <w:unhideWhenUsed/>
    <w:rsid w:val="00C910F8"/>
    <w:rPr>
      <w:color w:val="0000FF"/>
      <w:u w:val="single"/>
    </w:rPr>
  </w:style>
  <w:style w:type="paragraph" w:customStyle="1" w:styleId="MediumGrid1-Accent21">
    <w:name w:val="Medium Grid 1 - Accent 21"/>
    <w:basedOn w:val="Normal"/>
    <w:rsid w:val="00C910F8"/>
    <w:pPr>
      <w:suppressAutoHyphens/>
      <w:spacing w:after="0" w:line="240" w:lineRule="auto"/>
      <w:ind w:left="720"/>
    </w:pPr>
    <w:rPr>
      <w:rFonts w:ascii="Cambria" w:eastAsia="Cambria" w:hAnsi="Cambria" w:cs="Cambria"/>
      <w:sz w:val="24"/>
      <w:szCs w:val="20"/>
      <w:lang w:val="en-AU" w:eastAsia="ar-SA"/>
    </w:rPr>
  </w:style>
  <w:style w:type="paragraph" w:styleId="ListParagraph">
    <w:name w:val="List Paragraph"/>
    <w:basedOn w:val="Normal"/>
    <w:uiPriority w:val="34"/>
    <w:qFormat/>
    <w:rsid w:val="00C910F8"/>
    <w:pPr>
      <w:suppressAutoHyphens/>
      <w:spacing w:after="0" w:line="240" w:lineRule="auto"/>
      <w:ind w:left="720"/>
      <w:contextualSpacing/>
    </w:pPr>
    <w:rPr>
      <w:rFonts w:ascii="Cambria" w:eastAsia="Cambria" w:hAnsi="Cambria" w:cs="Cambria"/>
      <w:sz w:val="24"/>
      <w:szCs w:val="20"/>
      <w:lang w:val="en-AU" w:eastAsia="ar-SA"/>
    </w:rPr>
  </w:style>
  <w:style w:type="paragraph" w:styleId="BalloonText">
    <w:name w:val="Balloon Text"/>
    <w:basedOn w:val="Normal"/>
    <w:link w:val="BalloonTextChar"/>
    <w:uiPriority w:val="99"/>
    <w:semiHidden/>
    <w:unhideWhenUsed/>
    <w:rsid w:val="00C910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10F8"/>
    <w:rPr>
      <w:rFonts w:ascii="Tahoma" w:eastAsia="PMingLiU" w:hAnsi="Tahoma" w:cs="Tahoma"/>
      <w:sz w:val="16"/>
      <w:szCs w:val="16"/>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complexcarers@xtra.co.nz" TargetMode="External"/><Relationship Id="rId1" Type="http://schemas.openxmlformats.org/officeDocument/2006/relationships/hyperlink" Target="http://www.complexcaregroup.org.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328</Words>
  <Characters>1875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2199</CharactersWithSpaces>
  <SharedDoc>false</SharedDoc>
  <HLinks>
    <vt:vector size="12" baseType="variant">
      <vt:variant>
        <vt:i4>2752587</vt:i4>
      </vt:variant>
      <vt:variant>
        <vt:i4>3</vt:i4>
      </vt:variant>
      <vt:variant>
        <vt:i4>0</vt:i4>
      </vt:variant>
      <vt:variant>
        <vt:i4>5</vt:i4>
      </vt:variant>
      <vt:variant>
        <vt:lpwstr>mailto:complexcarers@xtra.co.nz</vt:lpwstr>
      </vt:variant>
      <vt:variant>
        <vt:lpwstr/>
      </vt:variant>
      <vt:variant>
        <vt:i4>3801125</vt:i4>
      </vt:variant>
      <vt:variant>
        <vt:i4>0</vt:i4>
      </vt:variant>
      <vt:variant>
        <vt:i4>0</vt:i4>
      </vt:variant>
      <vt:variant>
        <vt:i4>5</vt:i4>
      </vt:variant>
      <vt:variant>
        <vt:lpwstr>http://www.complexcaregroup.org.nz/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Moss</dc:creator>
  <cp:keywords/>
  <cp:lastModifiedBy>ADL</cp:lastModifiedBy>
  <cp:revision>2</cp:revision>
  <dcterms:created xsi:type="dcterms:W3CDTF">2016-06-10T04:40:00Z</dcterms:created>
  <dcterms:modified xsi:type="dcterms:W3CDTF">2016-06-10T04:40:00Z</dcterms:modified>
</cp:coreProperties>
</file>